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41FA" w14:textId="75307408" w:rsidR="004E4890" w:rsidRDefault="004E4890" w:rsidP="00A678EA">
      <w:pPr>
        <w:rPr>
          <w:b/>
          <w:bCs/>
          <w:sz w:val="36"/>
          <w:szCs w:val="36"/>
        </w:rPr>
      </w:pPr>
      <w:r>
        <w:rPr>
          <w:b/>
          <w:bCs/>
          <w:noProof/>
          <w:sz w:val="36"/>
          <w:szCs w:val="36"/>
        </w:rPr>
        <w:drawing>
          <wp:inline distT="0" distB="0" distL="0" distR="0" wp14:anchorId="5EE05A07" wp14:editId="6DDDDAD5">
            <wp:extent cx="4259580" cy="963168"/>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59580" cy="963168"/>
                    </a:xfrm>
                    <a:prstGeom prst="rect">
                      <a:avLst/>
                    </a:prstGeom>
                  </pic:spPr>
                </pic:pic>
              </a:graphicData>
            </a:graphic>
          </wp:inline>
        </w:drawing>
      </w:r>
    </w:p>
    <w:p w14:paraId="0EDBAC4B" w14:textId="2F1F55A4" w:rsidR="00A678EA" w:rsidRPr="00A678EA" w:rsidRDefault="00A678EA" w:rsidP="00A678EA">
      <w:pPr>
        <w:rPr>
          <w:b/>
          <w:bCs/>
          <w:sz w:val="36"/>
          <w:szCs w:val="36"/>
        </w:rPr>
      </w:pPr>
      <w:r w:rsidRPr="00A678EA">
        <w:rPr>
          <w:b/>
          <w:bCs/>
          <w:sz w:val="36"/>
          <w:szCs w:val="36"/>
        </w:rPr>
        <w:t xml:space="preserve">Rückwärtiges Lerndesign: </w:t>
      </w:r>
      <w:proofErr w:type="spellStart"/>
      <w:proofErr w:type="gramStart"/>
      <w:r w:rsidRPr="00A678EA">
        <w:rPr>
          <w:b/>
          <w:bCs/>
          <w:sz w:val="36"/>
          <w:szCs w:val="36"/>
        </w:rPr>
        <w:t>rein.denken</w:t>
      </w:r>
      <w:proofErr w:type="spellEnd"/>
      <w:proofErr w:type="gramEnd"/>
      <w:r w:rsidR="00F2400C">
        <w:rPr>
          <w:b/>
          <w:bCs/>
          <w:sz w:val="36"/>
          <w:szCs w:val="36"/>
        </w:rPr>
        <w:t xml:space="preserve"> 2</w:t>
      </w:r>
    </w:p>
    <w:p w14:paraId="622E8290" w14:textId="2A89A786" w:rsidR="00F2400C" w:rsidRDefault="00F2400C" w:rsidP="00F2400C">
      <w:r>
        <w:t>Die Schulwirksamkeitsforschung zeigt, dass Klarheit bei Zielen und Kriterien zu besseren Lernergebnissen führt. Lerndesign als Prozess für die inhaltliche Entwicklung des Unterrichts nach dem Prinzip „vom Ende her“ ist laut Hattie (2014) ein zentrales Merkmal wirksamen Unterrichts. Lernen (und somit Lehren) beginnt mit „</w:t>
      </w:r>
      <w:proofErr w:type="spellStart"/>
      <w:r>
        <w:t>backward</w:t>
      </w:r>
      <w:proofErr w:type="spellEnd"/>
      <w:r>
        <w:t xml:space="preserve"> design“.</w:t>
      </w:r>
    </w:p>
    <w:p w14:paraId="096CC606" w14:textId="5287C6CC" w:rsidR="00F2400C" w:rsidRDefault="00F2400C" w:rsidP="00F2400C">
      <w:r>
        <w:t xml:space="preserve">Diese Erkenntnisse zur Wirksamkeit des Prinzipes „vom Ende her“ sind nicht erst mit der Hattie Studie ans Tageslicht gekommen. Auf Basis Schulwirksamkeitsforschung entwarfen Grant Wiggins und Jay </w:t>
      </w:r>
      <w:proofErr w:type="spellStart"/>
      <w:r>
        <w:t>McTighe</w:t>
      </w:r>
      <w:proofErr w:type="spellEnd"/>
      <w:r>
        <w:t xml:space="preserve"> bereits zehn Jahre vor der Hattie Studie einen solchen Prozess für die Praxis unter dem Namen „Understanding </w:t>
      </w:r>
      <w:proofErr w:type="spellStart"/>
      <w:r>
        <w:t>by</w:t>
      </w:r>
      <w:proofErr w:type="spellEnd"/>
      <w:r>
        <w:t xml:space="preserve"> Design“. Ihr Modell diente als Ausgangspunkt für „rückwärtiges Lerndesign“ in der Entwicklung der Neuen Mittelschule (Wiggins &amp; </w:t>
      </w:r>
      <w:proofErr w:type="spellStart"/>
      <w:r>
        <w:t>McTighe</w:t>
      </w:r>
      <w:proofErr w:type="spellEnd"/>
      <w:r>
        <w:t>, 2005) aber auch z.B. für den Lehrplan von Alberta und Kanada.</w:t>
      </w:r>
    </w:p>
    <w:p w14:paraId="13095559" w14:textId="09A0FC45" w:rsidR="00F2400C" w:rsidRDefault="00F2400C" w:rsidP="00F2400C">
      <w:r>
        <w:t>Im Rahmen der NMS-Entwicklungsarbeit in Österreich wurde aus einem linearen Vorgang ein offener, dynamischer Prozess mit unterschiedlichen Einstiegsmöglichkeiten. So können Lehrerinnen und Lehrer von vorhandenen Ressourcen ausgehen, ob Aufgaben, Kriterien, Beurteilungsraster, Bildungsstandards, Lernzielen oder Kernideen, um das Produkt Lerndesign zu entwerfen.</w:t>
      </w:r>
    </w:p>
    <w:p w14:paraId="77BC4696" w14:textId="5A3AACF5" w:rsidR="00F2400C" w:rsidRDefault="00F2400C" w:rsidP="00F2400C">
      <w:r>
        <w:t>Eine Kernidee des Modells ist „Form folgt Funktion“, d.h. die Form von Lerninhalten, Lernprozessen, Lernprodukten und Lernumfeldern soll mit den „</w:t>
      </w:r>
      <w:proofErr w:type="spellStart"/>
      <w:r>
        <w:t>big</w:t>
      </w:r>
      <w:proofErr w:type="spellEnd"/>
      <w:r>
        <w:t xml:space="preserve"> </w:t>
      </w:r>
      <w:proofErr w:type="spellStart"/>
      <w:r>
        <w:t>ideas</w:t>
      </w:r>
      <w:proofErr w:type="spellEnd"/>
      <w:r>
        <w:t>“ und Lernzielen des Lehrplans übereinstimmen. „</w:t>
      </w:r>
      <w:proofErr w:type="spellStart"/>
      <w:r>
        <w:t>Bid</w:t>
      </w:r>
      <w:proofErr w:type="spellEnd"/>
      <w:r>
        <w:t xml:space="preserve"> </w:t>
      </w:r>
      <w:proofErr w:type="spellStart"/>
      <w:r>
        <w:t>ideas</w:t>
      </w:r>
      <w:proofErr w:type="spellEnd"/>
      <w:r>
        <w:t xml:space="preserve">“ sind die Kernideen und Konzepte, die für lebenslanges Lernen und eigenständiges Handeln in der Gesellschaft nachhaltig und förderlich sind. </w:t>
      </w:r>
      <w:proofErr w:type="spellStart"/>
      <w:r>
        <w:t>McTighe</w:t>
      </w:r>
      <w:proofErr w:type="spellEnd"/>
      <w:r>
        <w:t xml:space="preserve"> und Wiggins betonen daher „</w:t>
      </w:r>
      <w:proofErr w:type="spellStart"/>
      <w:r>
        <w:t>enduring</w:t>
      </w:r>
      <w:proofErr w:type="spellEnd"/>
      <w:r>
        <w:t xml:space="preserve"> </w:t>
      </w:r>
      <w:proofErr w:type="spellStart"/>
      <w:r>
        <w:t>understandings</w:t>
      </w:r>
      <w:proofErr w:type="spellEnd"/>
      <w:r>
        <w:t xml:space="preserve">“ oder „nachhaltige Verständnisse“ und „essential </w:t>
      </w:r>
      <w:proofErr w:type="spellStart"/>
      <w:r>
        <w:t>questions</w:t>
      </w:r>
      <w:proofErr w:type="spellEnd"/>
      <w:r>
        <w:t>“ oder Kernfragen (</w:t>
      </w:r>
      <w:proofErr w:type="spellStart"/>
      <w:r>
        <w:t>McTighe</w:t>
      </w:r>
      <w:proofErr w:type="spellEnd"/>
      <w:r>
        <w:t xml:space="preserve"> &amp; Wiggins, 2013), die dem Lernen Sinn verleihen.</w:t>
      </w:r>
    </w:p>
    <w:p w14:paraId="323447D5" w14:textId="6B397FD3" w:rsidR="00C27781" w:rsidRDefault="00F2400C" w:rsidP="00F2400C">
      <w:r>
        <w:t>Lerndesign führt zu nachweislich besseren Lernergebnissen, fördert und fordert Kompetenzorientierung, stärkt lernseitige Orientierung und ermöglicht lernwirksame Leistungsbeurteilung. Es kann das Rollenverständnis von Lehrpersonen von Unterrichtsplanern zu Gestaltern von Lernprozessen (Hattie, 2014) verändern.</w:t>
      </w:r>
    </w:p>
    <w:sectPr w:rsidR="00C27781" w:rsidSect="004E48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EA"/>
    <w:rsid w:val="004E4890"/>
    <w:rsid w:val="00645600"/>
    <w:rsid w:val="00964E37"/>
    <w:rsid w:val="00A678EA"/>
    <w:rsid w:val="00C27781"/>
    <w:rsid w:val="00D159B2"/>
    <w:rsid w:val="00F240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E12F3"/>
  <w15:chartTrackingRefBased/>
  <w15:docId w15:val="{9D83F4EB-1DC0-477B-99B8-DB22B2392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Listentabelle6farbig">
    <w:name w:val="List Table 6 Colorful"/>
    <w:basedOn w:val="NormaleTabelle"/>
    <w:uiPriority w:val="51"/>
    <w:rsid w:val="00964E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1828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Schubert</dc:creator>
  <cp:keywords/>
  <dc:description/>
  <cp:lastModifiedBy>Andreas Schubert</cp:lastModifiedBy>
  <cp:revision>4</cp:revision>
  <dcterms:created xsi:type="dcterms:W3CDTF">2024-04-15T15:03:00Z</dcterms:created>
  <dcterms:modified xsi:type="dcterms:W3CDTF">2024-05-03T05:42:00Z</dcterms:modified>
</cp:coreProperties>
</file>